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Presupuesto subproyecto 2</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pStyle w:val="Heading3"/>
        <w:spacing w:after="0" w:before="0" w:lineRule="auto"/>
        <w:jc w:val="both"/>
        <w:rPr/>
      </w:pPr>
      <w:r w:rsidDel="00000000" w:rsidR="00000000" w:rsidRPr="00000000">
        <w:rPr>
          <w:b w:val="1"/>
          <w:bCs w:val="1"/>
          <w:rtl w:val="0"/>
        </w:rPr>
        <w:t xml:space="preserve">GASTOS DE EJECUCIÓN</w:t>
      </w:r>
      <w:r w:rsidDel="00000000" w:rsidR="00000000" w:rsidRPr="00000000">
        <w:rPr>
          <w:rtl w:val="0"/>
        </w:rPr>
      </w:r>
    </w:p>
    <w:p w:rsidR="00000000" w:rsidDel="00000000" w:rsidP="00000000" w:rsidRDefault="00000000" w:rsidRPr="00000000" w14:paraId="00000004">
      <w:pPr>
        <w:pStyle w:val="Heading4"/>
        <w:spacing w:after="0" w:before="0" w:lineRule="auto"/>
        <w:jc w:val="both"/>
        <w:rPr/>
      </w:pPr>
      <w:r w:rsidDel="00000000" w:rsidR="00000000" w:rsidRPr="00000000">
        <w:rPr>
          <w:rtl w:val="0"/>
        </w:rPr>
      </w:r>
    </w:p>
    <w:p w:rsidR="00000000" w:rsidDel="00000000" w:rsidP="00000000" w:rsidRDefault="00000000" w:rsidRPr="00000000" w14:paraId="00000005">
      <w:pPr>
        <w:pStyle w:val="Heading4"/>
        <w:spacing w:after="0" w:before="0" w:lineRule="auto"/>
        <w:jc w:val="both"/>
        <w:rPr/>
      </w:pPr>
      <w:r w:rsidDel="00000000" w:rsidR="00000000" w:rsidRPr="00000000">
        <w:rPr>
          <w:rtl w:val="0"/>
        </w:rPr>
        <w:t xml:space="preserve">Gastos de Personal</w:t>
      </w:r>
    </w:p>
    <w:p w:rsidR="00000000" w:rsidDel="00000000" w:rsidP="00000000" w:rsidRDefault="00000000" w:rsidRPr="00000000" w14:paraId="000000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Descripción:</w:t>
      </w:r>
      <w:r w:rsidDel="00000000" w:rsidR="00000000" w:rsidRPr="00000000">
        <w:rPr>
          <w:rFonts w:ascii="Times New Roman" w:cs="Times New Roman" w:eastAsia="Times New Roman" w:hAnsi="Times New Roman"/>
          <w:rtl w:val="0"/>
        </w:rPr>
        <w:t xml:space="preserve"> We will need a postdoctoral researcher to reinforce the fabrication of high-quality 2d materials twisted heterostructures and to implement the new process of AFM cleaning to achieve the highest quality samples. We estimate that funding for  6 months could be enough, meanwhile we obtain funding for a longer contract from internal programs at USAL (Postdoctoral grants) or other postdoctoral fellowships for younger researchers. </w:t>
      </w:r>
    </w:p>
    <w:p w:rsidR="00000000" w:rsidDel="00000000" w:rsidP="00000000" w:rsidRDefault="00000000" w:rsidRPr="00000000" w14:paraId="00000007">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Coste imputable: </w:t>
      </w:r>
      <w:r w:rsidDel="00000000" w:rsidR="00000000" w:rsidRPr="00000000">
        <w:rPr>
          <w:rFonts w:ascii="Times New Roman" w:cs="Times New Roman" w:eastAsia="Times New Roman" w:hAnsi="Times New Roman"/>
          <w:b w:val="1"/>
          <w:bCs w:val="1"/>
          <w:rtl w:val="0"/>
        </w:rPr>
        <w:t xml:space="preserve">20.000 €</w:t>
      </w:r>
    </w:p>
    <w:p w:rsidR="00000000" w:rsidDel="00000000" w:rsidP="00000000" w:rsidRDefault="00000000" w:rsidRPr="00000000" w14:paraId="00000008">
      <w:pPr>
        <w:pStyle w:val="Heading4"/>
        <w:spacing w:after="0" w:before="0" w:lineRule="auto"/>
        <w:jc w:val="both"/>
        <w:rPr/>
      </w:pPr>
      <w:r w:rsidDel="00000000" w:rsidR="00000000" w:rsidRPr="00000000">
        <w:rPr>
          <w:rtl w:val="0"/>
        </w:rPr>
      </w:r>
    </w:p>
    <w:p w:rsidR="00000000" w:rsidDel="00000000" w:rsidP="00000000" w:rsidRDefault="00000000" w:rsidRPr="00000000" w14:paraId="00000009">
      <w:pPr>
        <w:pStyle w:val="Heading4"/>
        <w:spacing w:after="0" w:before="0" w:lineRule="auto"/>
        <w:jc w:val="both"/>
        <w:rPr/>
      </w:pPr>
      <w:r w:rsidDel="00000000" w:rsidR="00000000" w:rsidRPr="00000000">
        <w:rPr>
          <w:b w:val="1"/>
          <w:bCs w:val="1"/>
          <w:rtl w:val="0"/>
        </w:rPr>
        <w:t xml:space="preserve">Viajes y dietas</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Descripción: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Attendance to European and transoceanic conferences; visits to other research institutions for collaboration</w:t>
      </w:r>
      <w:r w:rsidDel="00000000" w:rsidR="00000000" w:rsidRPr="00000000">
        <w:rPr>
          <w:rFonts w:ascii="Times New Roman" w:cs="Times New Roman" w:eastAsia="Times New Roman" w:hAnsi="Times New Roman"/>
          <w:rtl w:val="0"/>
        </w:rPr>
        <w:t xml:space="preserve"> for permanent and non-permanent members.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Coste imputable: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rtl w:val="0"/>
        </w:rPr>
        <w:t xml:space="preserve">31.000 €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Justificación del uso:</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 detailed in the scientific proposal (see Sec. 5.3 “Dissemination of research” and Sec. 7.1 “Training Program”), we plan to present the results of SP2 at major international (</w:t>
      </w:r>
      <w:r w:rsidDel="00000000" w:rsidR="00000000" w:rsidRPr="00000000">
        <w:rPr>
          <w:rFonts w:ascii="Times New Roman" w:cs="Times New Roman" w:eastAsia="Times New Roman" w:hAnsi="Times New Roman"/>
          <w:rtl w:val="0"/>
        </w:rPr>
        <w:t xml:space="preserve">European and Worldwide)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conferences and to strengthen collaborations with partner institutions. We estimate participation in approximately </w:t>
      </w:r>
      <w:r w:rsidDel="00000000" w:rsidR="00000000" w:rsidRPr="00000000">
        <w:rPr>
          <w:rFonts w:ascii="Times New Roman" w:cs="Times New Roman" w:eastAsia="Times New Roman" w:hAnsi="Times New Roman"/>
          <w:b w:val="1"/>
          <w:bCs w:val="1"/>
          <w:rtl w:val="0"/>
        </w:rPr>
        <w:t xml:space="preserve">17 conferences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over the duration of the project, involving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 senior researchers and up to 4 PhD students </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rtl w:val="0"/>
        </w:rPr>
        <w:t xml:space="preserve">Assuming three current PhD students plus one potential FPI fellow</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rtl w:val="0"/>
        </w:rPr>
        <w:t xml:space="preserve">We will encourage PhD students involved in this subproject to attend and present their work at international conferences, attending at least one</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rtl w:val="0"/>
        </w:rPr>
        <w:t xml:space="preserve">conference per year</w:t>
      </w:r>
      <w:r w:rsidDel="00000000" w:rsidR="00000000" w:rsidRPr="00000000">
        <w:rPr>
          <w:rFonts w:ascii="Times New Roman" w:cs="Times New Roman" w:eastAsia="Times New Roman" w:hAnsi="Times New Roman"/>
          <w:rtl w:val="0"/>
        </w:rPr>
        <w:t xml:space="preserve"> over the 3-year duration (specialized schools are not included here). This participation is crucial to ensure international visibility and professional development of our early-career researchers.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Typical costs are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700 €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per European conference and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1.800 €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per transoceanic one, leading to </w:t>
      </w:r>
      <w:r w:rsidDel="00000000" w:rsidR="00000000" w:rsidRPr="00000000">
        <w:rPr>
          <w:rFonts w:ascii="Times New Roman" w:cs="Times New Roman" w:eastAsia="Times New Roman" w:hAnsi="Times New Roman"/>
          <w:b w:val="1"/>
          <w:bCs w:val="1"/>
          <w:rtl w:val="0"/>
        </w:rPr>
        <w:t xml:space="preserve">10</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 700 € + </w:t>
      </w:r>
      <w:r w:rsidDel="00000000" w:rsidR="00000000" w:rsidRPr="00000000">
        <w:rPr>
          <w:rFonts w:ascii="Times New Roman" w:cs="Times New Roman" w:eastAsia="Times New Roman" w:hAnsi="Times New Roman"/>
          <w:b w:val="1"/>
          <w:bCs w:val="1"/>
          <w:rtl w:val="0"/>
        </w:rPr>
        <w:t xml:space="preserve">8</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 1.800 € = </w:t>
      </w:r>
      <w:r w:rsidDel="00000000" w:rsidR="00000000" w:rsidRPr="00000000">
        <w:rPr>
          <w:rFonts w:ascii="Times New Roman" w:cs="Times New Roman" w:eastAsia="Times New Roman" w:hAnsi="Times New Roman"/>
          <w:b w:val="1"/>
          <w:bCs w:val="1"/>
          <w:rtl w:val="0"/>
        </w:rPr>
        <w:t xml:space="preserve">21</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bCs w:val="1"/>
          <w:rtl w:val="0"/>
        </w:rPr>
        <w:t xml:space="preserve">4</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Additionally, we foresee </w:t>
      </w:r>
      <w:r w:rsidDel="00000000" w:rsidR="00000000" w:rsidRPr="00000000">
        <w:rPr>
          <w:rFonts w:ascii="Times New Roman" w:cs="Times New Roman" w:eastAsia="Times New Roman" w:hAnsi="Times New Roman"/>
          <w:b w:val="1"/>
          <w:bCs w:val="1"/>
          <w:rtl w:val="0"/>
        </w:rPr>
        <w:t xml:space="preserve">three</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collaboration visits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to national and international research groups (average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3.000 €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each, including flight and short-stay expenses), totaling </w:t>
      </w:r>
      <w:r w:rsidDel="00000000" w:rsidR="00000000" w:rsidRPr="00000000">
        <w:rPr>
          <w:rFonts w:ascii="Times New Roman" w:cs="Times New Roman" w:eastAsia="Times New Roman" w:hAnsi="Times New Roman"/>
          <w:b w:val="1"/>
          <w:bCs w:val="1"/>
          <w:rtl w:val="0"/>
        </w:rPr>
        <w:t xml:space="preserve">9</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small contingency of </w:t>
      </w:r>
      <w:r w:rsidDel="00000000" w:rsidR="00000000" w:rsidRPr="00000000">
        <w:rPr>
          <w:rFonts w:ascii="Times New Roman" w:cs="Times New Roman" w:eastAsia="Times New Roman" w:hAnsi="Times New Roman"/>
          <w:b w:val="1"/>
          <w:bCs w:val="1"/>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 included for local or national meetings, bringing the total to </w:t>
      </w:r>
      <w:sdt>
        <w:sdtPr>
          <w:id w:val="-1272931903"/>
          <w:tag w:val="goog_rdk_0"/>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w:t>
          </w:r>
        </w:sdtContent>
      </w:sdt>
      <w:r w:rsidDel="00000000" w:rsidR="00000000" w:rsidRPr="00000000">
        <w:rPr>
          <w:rFonts w:ascii="Times New Roman" w:cs="Times New Roman" w:eastAsia="Times New Roman" w:hAnsi="Times New Roman"/>
          <w:b w:val="1"/>
          <w:bCs w:val="1"/>
          <w:rtl w:val="0"/>
        </w:rPr>
        <w:t xml:space="preserve">31.000</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pStyle w:val="Heading4"/>
        <w:spacing w:after="0" w:before="0" w:lineRule="auto"/>
        <w:jc w:val="both"/>
        <w:rPr/>
      </w:pPr>
      <w:r w:rsidDel="00000000" w:rsidR="00000000" w:rsidRPr="00000000">
        <w:rPr>
          <w:b w:val="1"/>
          <w:bCs w:val="1"/>
          <w:rtl w:val="0"/>
        </w:rPr>
        <w:t xml:space="preserve">Descripción:</w:t>
      </w:r>
      <w:r w:rsidDel="00000000" w:rsidR="00000000" w:rsidRPr="00000000">
        <w:rPr>
          <w:rtl w:val="0"/>
        </w:rPr>
        <w:t xml:space="preserve"> Specialized Winter/Summer schools for PhD students.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Coste imputable: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4.000 €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Justificación del uso:</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t xml:space="preserve">To reinforce the international training of our PhD students, we plan to support attendance at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two specialized winter/summer schools per student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during the full project duration.</w:t>
        <w:br w:type="textWrapping"/>
        <w:t xml:space="preserve">Assuming up to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four doctoral participants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an average cost of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500 € per course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total required budget is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 students × 2 courses × </w:t>
      </w:r>
      <w:r w:rsidDel="00000000" w:rsidR="00000000" w:rsidRPr="00000000">
        <w:rPr>
          <w:rFonts w:ascii="Times New Roman" w:cs="Times New Roman" w:eastAsia="Times New Roman" w:hAnsi="Times New Roman"/>
          <w:b w:val="1"/>
          <w:bCs w:val="1"/>
          <w:rtl w:val="0"/>
        </w:rPr>
        <w:t xml:space="preserve">7</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00 € = </w:t>
      </w:r>
      <w:r w:rsidDel="00000000" w:rsidR="00000000" w:rsidRPr="00000000">
        <w:rPr>
          <w:rFonts w:ascii="Times New Roman" w:cs="Times New Roman" w:eastAsia="Times New Roman" w:hAnsi="Times New Roman"/>
          <w:b w:val="1"/>
          <w:bCs w:val="1"/>
          <w:rtl w:val="0"/>
        </w:rPr>
        <w:t xml:space="preserve">5</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bCs w:val="1"/>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pStyle w:val="Heading4"/>
        <w:spacing w:after="0" w:before="0" w:lineRule="auto"/>
        <w:jc w:val="both"/>
        <w:rPr>
          <w:b w:val="1"/>
          <w:bCs w:val="1"/>
        </w:rPr>
      </w:pPr>
      <w:r w:rsidDel="00000000" w:rsidR="00000000" w:rsidRPr="00000000">
        <w:rPr>
          <w:b w:val="1"/>
          <w:bCs w:val="1"/>
          <w:rtl w:val="0"/>
        </w:rPr>
        <w:t xml:space="preserve">Otros gastos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Descripción: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External and internal services, conference fees, open-access publication costs,</w:t>
      </w:r>
      <w:r w:rsidDel="00000000" w:rsidR="00000000" w:rsidRPr="00000000">
        <w:rPr>
          <w:rFonts w:ascii="Times New Roman" w:cs="Times New Roman" w:eastAsia="Times New Roman" w:hAnsi="Times New Roman"/>
          <w:rtl w:val="0"/>
        </w:rPr>
        <w:t xml:space="preserve"> etc.</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Justificación del uso: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Clean-Room USAL-Nanolab: </w:t>
      </w:r>
      <w:r w:rsidDel="00000000" w:rsidR="00000000" w:rsidRPr="00000000">
        <w:rPr>
          <w:rFonts w:ascii="Times New Roman" w:cs="Times New Roman" w:eastAsia="Times New Roman" w:hAnsi="Times New Roman"/>
          <w:rtl w:val="0"/>
        </w:rPr>
        <w:t xml:space="preserve"> Clean-room fabrication of the project devices  will be performed usually at the USAL-Nanolab clean-room, an internal service from Salamanca University. Usal-nanolab has public rates based on accounting costs and is approved annually by the Consejo Social of the University of Salamanca. We estimate a cost of  8.000 €/year for the Clean-room access.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t xml:space="preserve">Certain specialized measurements (e.g., AFM, TEM, or FIB nanostructuring) may need to be performed by external  facilities, estimated at </w:t>
      </w:r>
      <w:sdt>
        <w:sdtPr>
          <w:id w:val="1586998300"/>
          <w:tag w:val="goog_rdk_1"/>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2.000 €/year</w:t>
          </w:r>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We plan to participate in </w:t>
      </w:r>
      <w:sdt>
        <w:sdtPr>
          <w:id w:val="-948968460"/>
          <w:tag w:val="goog_rdk_2"/>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w:t>
          </w:r>
        </w:sdtContent>
      </w:sdt>
      <w:r w:rsidDel="00000000" w:rsidR="00000000" w:rsidRPr="00000000">
        <w:rPr>
          <w:rFonts w:ascii="Times New Roman" w:cs="Times New Roman" w:eastAsia="Times New Roman" w:hAnsi="Times New Roman"/>
          <w:b w:val="1"/>
          <w:bCs w:val="1"/>
          <w:rtl w:val="0"/>
        </w:rPr>
        <w:t xml:space="preserve">17</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conferences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with typical registration fees of </w:t>
      </w:r>
      <w:r w:rsidDel="00000000" w:rsidR="00000000" w:rsidRPr="00000000">
        <w:rPr>
          <w:rFonts w:ascii="Times New Roman" w:cs="Times New Roman" w:eastAsia="Times New Roman" w:hAnsi="Times New Roman"/>
          <w:b w:val="1"/>
          <w:bCs w:val="1"/>
          <w:rtl w:val="0"/>
        </w:rPr>
        <w:t xml:space="preserve">50</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totaling </w:t>
      </w:r>
      <w:sdt>
        <w:sdtPr>
          <w:id w:val="1175384578"/>
          <w:tag w:val="goog_rdk_3"/>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w:t>
          </w:r>
        </w:sdtContent>
      </w:sdt>
      <w:r w:rsidDel="00000000" w:rsidR="00000000" w:rsidRPr="00000000">
        <w:rPr>
          <w:rFonts w:ascii="Times New Roman" w:cs="Times New Roman" w:eastAsia="Times New Roman" w:hAnsi="Times New Roman"/>
          <w:b w:val="1"/>
          <w:bCs w:val="1"/>
          <w:rtl w:val="0"/>
        </w:rPr>
        <w:t xml:space="preserve">8.500</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t xml:space="preserve">Open-access publication costs are estimated at </w:t>
      </w:r>
      <w:sdt>
        <w:sdtPr>
          <w:id w:val="-421147133"/>
          <w:tag w:val="goog_rdk_4"/>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2.000 €/year</w:t>
          </w:r>
        </w:sdtContent>
      </w:sdt>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shared with the University</w:t>
      </w:r>
      <w:r w:rsidDel="00000000" w:rsidR="00000000" w:rsidRPr="00000000">
        <w:rPr>
          <w:rFonts w:ascii="Times New Roman" w:cs="Times New Roman" w:eastAsia="Times New Roman" w:hAnsi="Times New Roman"/>
          <w:rtl w:val="0"/>
        </w:rPr>
        <w:t xml:space="preserve"> through their APCs</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pStyle w:val="Heading3"/>
        <w:spacing w:after="0" w:before="0" w:lineRule="auto"/>
        <w:jc w:val="both"/>
        <w:rPr>
          <w:b w:val="1"/>
          <w:bCs w:val="1"/>
        </w:rPr>
      </w:pPr>
      <w:r w:rsidDel="00000000" w:rsidR="00000000" w:rsidRPr="00000000">
        <w:rPr>
          <w:b w:val="1"/>
          <w:bCs w:val="1"/>
          <w:rtl w:val="0"/>
        </w:rPr>
        <w:t xml:space="preserve">ADQUISICIÓN DE INVENTARIABLE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Descripción: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Atomic Force Microscope (AFM) — Nano-Observer I+ (Concept Scientific Instruments, CSI, France; distributed by Scientec Ibérica)</w:t>
        <w:br w:type="textWrapping"/>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Coste imputable: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sdt>
        <w:sdtPr>
          <w:id w:val="1953125924"/>
          <w:tag w:val="goog_rdk_5"/>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86.000 €</w:t>
          </w:r>
        </w:sdtContent>
      </w:sdt>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Justificación del uso: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key element of this proposal is the acquisition of 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state-of-the-art AFM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Nano-Observer 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from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Concept Scientific Instruments (CSI, France)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distributed by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Scientec Ibérica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br w:type="textWrapping"/>
        <w:t xml:space="preserve">This instrument provides the robustness, precision, and versatility required to improve the structural quality of our fabricated devices. Its motorized XY stage, closed-loop scanners, and low-noise Galaxy controller enable highly stable and repeatable contact-mode “ironing” of encapsulated channels. Integrated high-sensitivity EFM/KPFM (including HD-KFM) allows rapid, quantitative verification of the cleaning process. The enhanced stability and automation significantly improve throughput and reproducibility, enabling cleaner graphene stacks with longer coherent lengths and reduced impurity levels, key for achieving hydrodynamic transport and exploring induced moiré and super-moiré pattern phenomena.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Descripción: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Two latpops and one desktop computer.</w:t>
        <w:br w:type="textWrapping"/>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Coste imputable: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sdt>
        <w:sdtPr>
          <w:id w:val="751627916"/>
          <w:tag w:val="goog_rdk_6"/>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5.000 €</w:t>
          </w:r>
        </w:sdtContent>
      </w:sdt>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Justificación del uso: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Purchase of one desktop computer and two laptops, which will replace our older equipment and one of them will be given to the FPI PhD student.</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pStyle w:val="Heading3"/>
        <w:spacing w:after="0" w:before="0" w:lineRule="auto"/>
        <w:jc w:val="both"/>
        <w:rPr>
          <w:b w:val="1"/>
          <w:bCs w:val="1"/>
        </w:rPr>
      </w:pPr>
      <w:r w:rsidDel="00000000" w:rsidR="00000000" w:rsidRPr="00000000">
        <w:rPr>
          <w:b w:val="1"/>
          <w:bCs w:val="1"/>
          <w:rtl w:val="0"/>
        </w:rPr>
        <w:t xml:space="preserve">FUNGIBLE Y SIMILARES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Descripción: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Clean-room consumables and maintenance of scientific equipment (Clean Room and Low-Temperature Laboratory).</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Coste imputable: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sdt>
        <w:sdtPr>
          <w:id w:val="-39743915"/>
          <w:tag w:val="goog_rdk_7"/>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5</w:t>
          </w:r>
        </w:sdtContent>
      </w:sdt>
      <w:r w:rsidDel="00000000" w:rsidR="00000000" w:rsidRPr="00000000">
        <w:rPr>
          <w:rFonts w:ascii="Times New Roman" w:cs="Times New Roman" w:eastAsia="Times New Roman" w:hAnsi="Times New Roman"/>
          <w:b w:val="1"/>
          <w:bCs w:val="1"/>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.000 €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Justificación del uso: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We require </w:t>
      </w:r>
      <w:sdt>
        <w:sdtPr>
          <w:id w:val="-1032687941"/>
          <w:tag w:val="goog_rdk_8"/>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w:t>
          </w:r>
        </w:sdtContent>
      </w:sdt>
      <w:r w:rsidDel="00000000" w:rsidR="00000000" w:rsidRPr="00000000">
        <w:rPr>
          <w:rFonts w:ascii="Times New Roman" w:cs="Times New Roman" w:eastAsia="Times New Roman" w:hAnsi="Times New Roman"/>
          <w:b w:val="1"/>
          <w:bCs w:val="1"/>
          <w:rtl w:val="0"/>
        </w:rPr>
        <w:t xml:space="preserve">13</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bCs w:val="1"/>
          <w:rtl w:val="0"/>
        </w:rPr>
        <w:t xml:space="preserve">5</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00 € per year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for clean-room consumables essential for device fabrication and optimization, including substrates, metallic deposition targets, resists, solvents, etchants, and process gases (e.g., SF₆ for ICP-RIE). An additional </w:t>
      </w:r>
      <w:sdt>
        <w:sdtPr>
          <w:id w:val="-1736882021"/>
          <w:tag w:val="goog_rdk_9"/>
        </w:sdtPr>
        <w:sdtContent>
          <w:r w:rsidDel="00000000" w:rsidR="00000000" w:rsidRPr="00000000">
            <w:rPr>
              <w:rFonts w:ascii="Gungsuh" w:cs="Gungsuh" w:eastAsia="Gungsuh" w:hAnsi="Gungsuh"/>
              <w:b w:val="1"/>
              <w:bCs w:val="1"/>
              <w:i w:val="0"/>
              <w:iCs w:val="0"/>
              <w:smallCaps w:val="0"/>
              <w:strike w:val="0"/>
              <w:color w:val="000000"/>
              <w:sz w:val="24"/>
              <w:szCs w:val="24"/>
              <w:u w:val="none"/>
              <w:shd w:fill="auto" w:val="clear"/>
              <w:vertAlign w:val="baseline"/>
              <w:rtl w:val="0"/>
            </w:rPr>
            <w:t xml:space="preserve">≈ </w:t>
          </w:r>
        </w:sdtContent>
      </w:sdt>
      <w:r w:rsidDel="00000000" w:rsidR="00000000" w:rsidRPr="00000000">
        <w:rPr>
          <w:rFonts w:ascii="Times New Roman" w:cs="Times New Roman" w:eastAsia="Times New Roman" w:hAnsi="Times New Roman"/>
          <w:b w:val="1"/>
          <w:bCs w:val="1"/>
          <w:rtl w:val="0"/>
        </w:rPr>
        <w:t xml:space="preserve">5</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.000 €/year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will cover maintenance of key facilities, vacuum pumps, e-beam evaporators, lithography systems, and cryogenic equipment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used in this project. </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t xml:space="preserve">These costs are indispensable to ensure continuous operation of our fabrication and characterization infrastructure.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pStyle w:val="Heading3"/>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Resumen de Costes </w:t>
      </w:r>
    </w:p>
    <w:tbl>
      <w:tblPr>
        <w:tblStyle w:val="Table1"/>
        <w:tblW w:w="5925.0" w:type="dxa"/>
        <w:jc w:val="left"/>
        <w:tblInd w:w="-15.0" w:type="dxa"/>
        <w:tblLayout w:type="fixed"/>
        <w:tblLook w:val="0400"/>
      </w:tblPr>
      <w:tblGrid>
        <w:gridCol w:w="4905"/>
        <w:gridCol w:w="1020"/>
        <w:tblGridChange w:id="0">
          <w:tblGrid>
            <w:gridCol w:w="4905"/>
            <w:gridCol w:w="1020"/>
          </w:tblGrid>
        </w:tblGridChange>
      </w:tblGrid>
      <w:tr>
        <w:trPr>
          <w:cantSplit w:val="0"/>
          <w:tblHeader w:val="1"/>
        </w:trPr>
        <w:tc>
          <w:tcPr>
            <w:vAlign w:val="center"/>
          </w:tcPr>
          <w:p w:rsidR="00000000" w:rsidDel="00000000" w:rsidP="00000000" w:rsidRDefault="00000000" w:rsidRPr="00000000" w14:paraId="00000036">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Concepto</w:t>
            </w:r>
          </w:p>
        </w:tc>
        <w:tc>
          <w:tcPr>
            <w:vAlign w:val="center"/>
          </w:tcPr>
          <w:p w:rsidR="00000000" w:rsidDel="00000000" w:rsidP="00000000" w:rsidRDefault="00000000" w:rsidRPr="00000000" w14:paraId="00000037">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Coste (€)</w:t>
            </w:r>
          </w:p>
        </w:tc>
      </w:tr>
      <w:tr>
        <w:trPr>
          <w:cantSplit w:val="0"/>
          <w:tblHeader w:val="1"/>
        </w:trPr>
        <w:tc>
          <w:tcPr>
            <w:vAlign w:val="center"/>
          </w:tcPr>
          <w:p w:rsidR="00000000" w:rsidDel="00000000" w:rsidP="00000000" w:rsidRDefault="00000000" w:rsidRPr="00000000" w14:paraId="00000038">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Personal</w:t>
            </w:r>
          </w:p>
        </w:tc>
        <w:tc>
          <w:tcPr>
            <w:vAlign w:val="center"/>
          </w:tcPr>
          <w:p w:rsidR="00000000" w:rsidDel="00000000" w:rsidP="00000000" w:rsidRDefault="00000000" w:rsidRPr="00000000" w14:paraId="00000039">
            <w:pPr>
              <w:ind w:right="-120.59055118110223"/>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20.000</w:t>
            </w:r>
          </w:p>
        </w:tc>
      </w:tr>
      <w:tr>
        <w:trPr>
          <w:cantSplit w:val="0"/>
          <w:tblHeader w:val="0"/>
        </w:trPr>
        <w:tc>
          <w:tcPr>
            <w:vAlign w:val="center"/>
          </w:tcPr>
          <w:p w:rsidR="00000000" w:rsidDel="00000000" w:rsidP="00000000" w:rsidRDefault="00000000" w:rsidRPr="00000000" w14:paraId="0000003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Contratación Postdoc 6 meses</w:t>
            </w:r>
          </w:p>
        </w:tc>
        <w:tc>
          <w:tcPr>
            <w:vAlign w:val="center"/>
          </w:tcPr>
          <w:p w:rsidR="00000000" w:rsidDel="00000000" w:rsidP="00000000" w:rsidRDefault="00000000" w:rsidRPr="00000000" w14:paraId="0000003B">
            <w:pPr>
              <w:ind w:right="-120.5905511811022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20.000</w:t>
            </w:r>
          </w:p>
        </w:tc>
      </w:tr>
      <w:tr>
        <w:trPr>
          <w:cantSplit w:val="0"/>
          <w:tblHeader w:val="0"/>
        </w:trPr>
        <w:tc>
          <w:tcPr>
            <w:vAlign w:val="center"/>
          </w:tcPr>
          <w:p w:rsidR="00000000" w:rsidDel="00000000" w:rsidP="00000000" w:rsidRDefault="00000000" w:rsidRPr="00000000" w14:paraId="0000003C">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Movilidad</w:t>
            </w:r>
          </w:p>
        </w:tc>
        <w:tc>
          <w:tcPr>
            <w:vAlign w:val="center"/>
          </w:tcPr>
          <w:p w:rsidR="00000000" w:rsidDel="00000000" w:rsidP="00000000" w:rsidRDefault="00000000" w:rsidRPr="00000000" w14:paraId="0000003D">
            <w:pPr>
              <w:ind w:right="-120.59055118110223"/>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36.600</w:t>
            </w:r>
          </w:p>
        </w:tc>
      </w:tr>
      <w:tr>
        <w:trPr>
          <w:cantSplit w:val="0"/>
          <w:tblHeader w:val="0"/>
        </w:trPr>
        <w:tc>
          <w:tcPr>
            <w:vAlign w:val="center"/>
          </w:tcPr>
          <w:p w:rsidR="00000000" w:rsidDel="00000000" w:rsidP="00000000" w:rsidRDefault="00000000" w:rsidRPr="00000000" w14:paraId="0000003E">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Viajes y dietas a congresos (senior + PhD + colab)</w:t>
            </w:r>
          </w:p>
        </w:tc>
        <w:tc>
          <w:tcPr>
            <w:vAlign w:val="center"/>
          </w:tcPr>
          <w:p w:rsidR="00000000" w:rsidDel="00000000" w:rsidP="00000000" w:rsidRDefault="00000000" w:rsidRPr="00000000" w14:paraId="0000003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22.000</w:t>
            </w:r>
          </w:p>
        </w:tc>
      </w:tr>
      <w:tr>
        <w:trPr>
          <w:cantSplit w:val="0"/>
          <w:tblHeader w:val="0"/>
        </w:trPr>
        <w:tc>
          <w:tcPr>
            <w:vAlign w:val="center"/>
          </w:tcPr>
          <w:p w:rsidR="00000000" w:rsidDel="00000000" w:rsidP="00000000" w:rsidRDefault="00000000" w:rsidRPr="00000000" w14:paraId="00000040">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Visitas de colaboracion</w:t>
            </w:r>
          </w:p>
        </w:tc>
        <w:tc>
          <w:tcPr>
            <w:vAlign w:val="center"/>
          </w:tcPr>
          <w:p w:rsidR="00000000" w:rsidDel="00000000" w:rsidP="00000000" w:rsidRDefault="00000000" w:rsidRPr="00000000" w14:paraId="00000041">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9.000</w:t>
            </w:r>
          </w:p>
        </w:tc>
      </w:tr>
      <w:tr>
        <w:trPr>
          <w:cantSplit w:val="0"/>
          <w:tblHeader w:val="0"/>
        </w:trPr>
        <w:tc>
          <w:tcPr>
            <w:vAlign w:val="center"/>
          </w:tcPr>
          <w:p w:rsidR="00000000" w:rsidDel="00000000" w:rsidP="00000000" w:rsidRDefault="00000000" w:rsidRPr="00000000" w14:paraId="0000004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Escuelas de verano (PhDs)</w:t>
            </w:r>
          </w:p>
        </w:tc>
        <w:tc>
          <w:tcPr>
            <w:vAlign w:val="center"/>
          </w:tcPr>
          <w:p w:rsidR="00000000" w:rsidDel="00000000" w:rsidP="00000000" w:rsidRDefault="00000000" w:rsidRPr="00000000" w14:paraId="00000043">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5.600</w:t>
            </w:r>
          </w:p>
        </w:tc>
      </w:tr>
      <w:tr>
        <w:trPr>
          <w:cantSplit w:val="0"/>
          <w:tblHeader w:val="0"/>
        </w:trPr>
        <w:tc>
          <w:tcPr>
            <w:vAlign w:val="center"/>
          </w:tcPr>
          <w:p w:rsidR="00000000" w:rsidDel="00000000" w:rsidP="00000000" w:rsidRDefault="00000000" w:rsidRPr="00000000" w14:paraId="00000044">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Inventariable</w:t>
            </w:r>
          </w:p>
        </w:tc>
        <w:tc>
          <w:tcPr>
            <w:vAlign w:val="center"/>
          </w:tcPr>
          <w:p w:rsidR="00000000" w:rsidDel="00000000" w:rsidP="00000000" w:rsidRDefault="00000000" w:rsidRPr="00000000" w14:paraId="00000045">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106.000</w:t>
            </w:r>
          </w:p>
        </w:tc>
      </w:tr>
      <w:tr>
        <w:trPr>
          <w:cantSplit w:val="0"/>
          <w:tblHeader w:val="0"/>
        </w:trPr>
        <w:tc>
          <w:tcPr>
            <w:vAlign w:val="center"/>
          </w:tcPr>
          <w:p w:rsidR="00000000" w:rsidDel="00000000" w:rsidP="00000000" w:rsidRDefault="00000000" w:rsidRPr="00000000" w14:paraId="00000046">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AFM Nano-Observer I+</w:t>
            </w:r>
          </w:p>
        </w:tc>
        <w:tc>
          <w:tcPr>
            <w:vAlign w:val="center"/>
          </w:tcPr>
          <w:p w:rsidR="00000000" w:rsidDel="00000000" w:rsidP="00000000" w:rsidRDefault="00000000" w:rsidRPr="00000000" w14:paraId="00000047">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86.000</w:t>
            </w:r>
          </w:p>
        </w:tc>
      </w:tr>
      <w:tr>
        <w:trPr>
          <w:cantSplit w:val="0"/>
          <w:tblHeader w:val="0"/>
        </w:trPr>
        <w:tc>
          <w:tcPr>
            <w:vAlign w:val="center"/>
          </w:tcPr>
          <w:p w:rsidR="00000000" w:rsidDel="00000000" w:rsidP="00000000" w:rsidRDefault="00000000" w:rsidRPr="00000000" w14:paraId="00000048">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Computers</w:t>
            </w:r>
          </w:p>
        </w:tc>
        <w:tc>
          <w:tcPr>
            <w:vAlign w:val="center"/>
          </w:tcPr>
          <w:p w:rsidR="00000000" w:rsidDel="00000000" w:rsidP="00000000" w:rsidRDefault="00000000" w:rsidRPr="00000000" w14:paraId="00000049">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5.000</w:t>
            </w:r>
          </w:p>
        </w:tc>
      </w:tr>
      <w:tr>
        <w:trPr>
          <w:cantSplit w:val="0"/>
          <w:tblHeader w:val="0"/>
        </w:trPr>
        <w:tc>
          <w:tcPr>
            <w:vAlign w:val="center"/>
          </w:tcPr>
          <w:p w:rsidR="00000000" w:rsidDel="00000000" w:rsidP="00000000" w:rsidRDefault="00000000" w:rsidRPr="00000000" w14:paraId="0000004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Maintenance</w:t>
            </w:r>
          </w:p>
        </w:tc>
        <w:tc>
          <w:tcPr>
            <w:vAlign w:val="center"/>
          </w:tcPr>
          <w:p w:rsidR="00000000" w:rsidDel="00000000" w:rsidP="00000000" w:rsidRDefault="00000000" w:rsidRPr="00000000" w14:paraId="0000004B">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15.000</w:t>
            </w:r>
          </w:p>
        </w:tc>
      </w:tr>
      <w:tr>
        <w:trPr>
          <w:cantSplit w:val="0"/>
          <w:tblHeader w:val="0"/>
        </w:trPr>
        <w:tc>
          <w:tcPr>
            <w:vAlign w:val="center"/>
          </w:tcPr>
          <w:p w:rsidR="00000000" w:rsidDel="00000000" w:rsidP="00000000" w:rsidRDefault="00000000" w:rsidRPr="00000000" w14:paraId="0000004C">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Consumables</w:t>
            </w:r>
          </w:p>
        </w:tc>
        <w:tc>
          <w:tcPr>
            <w:vAlign w:val="center"/>
          </w:tcPr>
          <w:p w:rsidR="00000000" w:rsidDel="00000000" w:rsidP="00000000" w:rsidRDefault="00000000" w:rsidRPr="00000000" w14:paraId="0000004D">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41.000</w:t>
            </w:r>
          </w:p>
        </w:tc>
      </w:tr>
      <w:tr>
        <w:trPr>
          <w:cantSplit w:val="0"/>
          <w:tblHeader w:val="0"/>
        </w:trPr>
        <w:tc>
          <w:tcPr>
            <w:vAlign w:val="center"/>
          </w:tcPr>
          <w:p w:rsidR="00000000" w:rsidDel="00000000" w:rsidP="00000000" w:rsidRDefault="00000000" w:rsidRPr="00000000" w14:paraId="0000004E">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Otros gastos </w:t>
            </w:r>
          </w:p>
        </w:tc>
        <w:tc>
          <w:tcPr>
            <w:vAlign w:val="center"/>
          </w:tcPr>
          <w:p w:rsidR="00000000" w:rsidDel="00000000" w:rsidP="00000000" w:rsidRDefault="00000000" w:rsidRPr="00000000" w14:paraId="0000004F">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51.500</w:t>
            </w:r>
          </w:p>
        </w:tc>
      </w:tr>
      <w:tr>
        <w:trPr>
          <w:cantSplit w:val="0"/>
          <w:tblHeader w:val="0"/>
        </w:trPr>
        <w:tc>
          <w:tcPr>
            <w:vAlign w:val="center"/>
          </w:tcPr>
          <w:p w:rsidR="00000000" w:rsidDel="00000000" w:rsidP="00000000" w:rsidRDefault="00000000" w:rsidRPr="00000000" w14:paraId="00000050">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Usal-Nanolab </w:t>
            </w:r>
          </w:p>
        </w:tc>
        <w:tc>
          <w:tcPr>
            <w:vAlign w:val="center"/>
          </w:tcPr>
          <w:p w:rsidR="00000000" w:rsidDel="00000000" w:rsidP="00000000" w:rsidRDefault="00000000" w:rsidRPr="00000000" w14:paraId="00000051">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24.000</w:t>
            </w:r>
          </w:p>
        </w:tc>
      </w:tr>
      <w:tr>
        <w:trPr>
          <w:cantSplit w:val="0"/>
          <w:tblHeader w:val="0"/>
        </w:trPr>
        <w:tc>
          <w:tcPr>
            <w:vAlign w:val="center"/>
          </w:tcPr>
          <w:p w:rsidR="00000000" w:rsidDel="00000000" w:rsidP="00000000" w:rsidRDefault="00000000" w:rsidRPr="00000000" w14:paraId="0000005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Servicios externos</w:t>
            </w:r>
          </w:p>
        </w:tc>
        <w:tc>
          <w:tcPr>
            <w:vAlign w:val="center"/>
          </w:tcPr>
          <w:p w:rsidR="00000000" w:rsidDel="00000000" w:rsidP="00000000" w:rsidRDefault="00000000" w:rsidRPr="00000000" w14:paraId="00000053">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6.000</w:t>
            </w:r>
          </w:p>
        </w:tc>
      </w:tr>
      <w:tr>
        <w:trPr>
          <w:cantSplit w:val="0"/>
          <w:tblHeader w:val="0"/>
        </w:trPr>
        <w:tc>
          <w:tcPr>
            <w:vAlign w:val="center"/>
          </w:tcPr>
          <w:p w:rsidR="00000000" w:rsidDel="00000000" w:rsidP="00000000" w:rsidRDefault="00000000" w:rsidRPr="00000000" w14:paraId="00000054">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Inscripciones congresos</w:t>
            </w:r>
          </w:p>
        </w:tc>
        <w:tc>
          <w:tcPr>
            <w:vAlign w:val="center"/>
          </w:tcPr>
          <w:p w:rsidR="00000000" w:rsidDel="00000000" w:rsidP="00000000" w:rsidRDefault="00000000" w:rsidRPr="00000000" w14:paraId="00000055">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8.500</w:t>
            </w:r>
          </w:p>
        </w:tc>
      </w:tr>
      <w:tr>
        <w:trPr>
          <w:cantSplit w:val="0"/>
          <w:tblHeader w:val="0"/>
        </w:trPr>
        <w:tc>
          <w:tcPr>
            <w:vAlign w:val="center"/>
          </w:tcPr>
          <w:p w:rsidR="00000000" w:rsidDel="00000000" w:rsidP="00000000" w:rsidRDefault="00000000" w:rsidRPr="00000000" w14:paraId="00000056">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Open-access fees</w:t>
            </w:r>
          </w:p>
        </w:tc>
        <w:tc>
          <w:tcPr>
            <w:vAlign w:val="center"/>
          </w:tcPr>
          <w:p w:rsidR="00000000" w:rsidDel="00000000" w:rsidP="00000000" w:rsidRDefault="00000000" w:rsidRPr="00000000" w14:paraId="00000057">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6.000</w:t>
            </w:r>
          </w:p>
        </w:tc>
      </w:tr>
      <w:tr>
        <w:trPr>
          <w:cantSplit w:val="0"/>
          <w:tblHeader w:val="0"/>
        </w:trPr>
        <w:tc>
          <w:tcPr>
            <w:vAlign w:val="center"/>
          </w:tcPr>
          <w:p w:rsidR="00000000" w:rsidDel="00000000" w:rsidP="00000000" w:rsidRDefault="00000000" w:rsidRPr="00000000" w14:paraId="00000058">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Total estimado</w:t>
            </w:r>
            <w:r w:rsidDel="00000000" w:rsidR="00000000" w:rsidRPr="00000000">
              <w:rPr>
                <w:rtl w:val="0"/>
              </w:rPr>
            </w:r>
          </w:p>
        </w:tc>
        <w:tc>
          <w:tcPr>
            <w:vAlign w:val="center"/>
          </w:tcPr>
          <w:p w:rsidR="00000000" w:rsidDel="00000000" w:rsidP="00000000" w:rsidRDefault="00000000" w:rsidRPr="00000000" w14:paraId="00000059">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254.900 €</w:t>
            </w:r>
            <w:r w:rsidDel="00000000" w:rsidR="00000000" w:rsidRPr="00000000">
              <w:rPr>
                <w:rtl w:val="0"/>
              </w:rPr>
            </w:r>
          </w:p>
        </w:tc>
      </w:tr>
    </w:tbl>
    <w:p w:rsidR="00000000" w:rsidDel="00000000" w:rsidP="00000000" w:rsidRDefault="00000000" w:rsidRPr="00000000" w14:paraId="0000005A">
      <w:pPr>
        <w:jc w:val="both"/>
        <w:rPr>
          <w:rFonts w:ascii="Times New Roman" w:cs="Times New Roman" w:eastAsia="Times New Roman" w:hAnsi="Times New Roman"/>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Gungsuh"/>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Textoennegrita">
    <w:name w:val="Strong"/>
    <w:basedOn w:val="Fuentedeprrafopredeter"/>
    <w:uiPriority w:val="22"/>
    <w:qFormat w:val="1"/>
    <w:rsid w:val="00CE4367"/>
    <w:rPr>
      <w:b w:val="1"/>
      <w:bCs w:val="1"/>
    </w:rPr>
  </w:style>
  <w:style w:type="paragraph" w:styleId="NormalWeb">
    <w:name w:val="Normal (Web)"/>
    <w:basedOn w:val="Normal"/>
    <w:uiPriority w:val="99"/>
    <w:unhideWhenUsed w:val="1"/>
    <w:rsid w:val="00CE4367"/>
    <w:pPr>
      <w:spacing w:after="100" w:afterAutospacing="1" w:before="100" w:beforeAutospacing="1"/>
    </w:pPr>
    <w:rPr>
      <w:rFonts w:ascii="Times New Roman" w:cs="Times New Roman" w:eastAsia="Times New Roman" w:hAnsi="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Ee+auAZdkTiCvsfbLghgIufe9g==">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4AHIhMUhxTVVXYkthZldpN2M4YTZQZVA1TXhVaVpYTmd0TD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2025-11-13T17:57:00Z</dcterms:created>
</cp:coreProperties>
</file>